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Mila Clark: </w:t>
      </w:r>
      <w:r w:rsidDel="00000000" w:rsidR="00000000" w:rsidRPr="00000000">
        <w:rPr>
          <w:rtl w:val="0"/>
        </w:rPr>
        <w:t xml:space="preserve">Lead. 20’s. Mila is a college student who feels like her life is stagnant and passionless. She tries to navigate having a new connection while still being in a relationship with another man.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Oliver Maes: </w:t>
      </w:r>
      <w:r w:rsidDel="00000000" w:rsidR="00000000" w:rsidRPr="00000000">
        <w:rPr>
          <w:rtl w:val="0"/>
        </w:rPr>
        <w:t xml:space="preserve">Lead. 20’s. Confident and free-spirited. Oliver is a lover of dance and traveling. He feels a spark with Mila and isn’t afraid to pursue it, even though he can tell she may be hiding something.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Grayson Price: </w:t>
      </w:r>
      <w:r w:rsidDel="00000000" w:rsidR="00000000" w:rsidRPr="00000000">
        <w:rPr>
          <w:rtl w:val="0"/>
        </w:rPr>
        <w:t xml:space="preserve">Lead. 20’s. Sweet, but dull. Grayson is Mila’s loving boyfriend. He remains blissfully unaware of her emotional conflicts.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